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695" w:type="dxa"/>
        <w:tblInd w:w="93" w:type="dxa"/>
        <w:tblLook w:val="04A0"/>
      </w:tblPr>
      <w:tblGrid>
        <w:gridCol w:w="9513"/>
        <w:gridCol w:w="7182"/>
      </w:tblGrid>
      <w:tr w:rsidR="00D63213" w:rsidRPr="00D161A0" w:rsidTr="00B43C98">
        <w:trPr>
          <w:gridAfter w:val="1"/>
          <w:wAfter w:w="7182" w:type="dxa"/>
          <w:trHeight w:val="313"/>
        </w:trPr>
        <w:tc>
          <w:tcPr>
            <w:tcW w:w="9513" w:type="dxa"/>
            <w:tcBorders>
              <w:top w:val="nil"/>
              <w:left w:val="nil"/>
              <w:bottom w:val="nil"/>
              <w:right w:val="nil"/>
            </w:tcBorders>
            <w:shd w:val="clear" w:color="auto" w:fill="auto"/>
            <w:noWrap/>
            <w:vAlign w:val="bottom"/>
            <w:hideMark/>
          </w:tcPr>
          <w:p w:rsidR="00D63213" w:rsidRDefault="00D63213" w:rsidP="00B43C98">
            <w:pPr>
              <w:spacing w:after="0" w:line="240" w:lineRule="auto"/>
              <w:ind w:left="-235" w:right="-250"/>
              <w:jc w:val="both"/>
              <w:rPr>
                <w:rFonts w:ascii="Arial CYR" w:eastAsia="Times New Roman" w:hAnsi="Arial CYR" w:cs="Arial CYR"/>
                <w:sz w:val="24"/>
                <w:szCs w:val="24"/>
                <w:lang w:eastAsia="ru-RU"/>
              </w:rPr>
            </w:pPr>
            <w:r>
              <w:rPr>
                <w:rFonts w:ascii="Arial CYR" w:eastAsia="Times New Roman" w:hAnsi="Arial CYR" w:cs="Arial CYR"/>
                <w:sz w:val="24"/>
                <w:szCs w:val="24"/>
                <w:lang w:eastAsia="ru-RU"/>
              </w:rPr>
              <w:t xml:space="preserve">                                                                                         Приложение № 1</w:t>
            </w:r>
          </w:p>
          <w:p w:rsidR="00D63213" w:rsidRDefault="00D63213" w:rsidP="00B43C98">
            <w:pPr>
              <w:spacing w:after="0" w:line="240" w:lineRule="auto"/>
              <w:ind w:left="-235"/>
              <w:jc w:val="both"/>
              <w:rPr>
                <w:rFonts w:ascii="Arial CYR" w:eastAsia="Times New Roman" w:hAnsi="Arial CYR" w:cs="Arial CYR"/>
                <w:sz w:val="24"/>
                <w:szCs w:val="24"/>
                <w:lang w:eastAsia="ru-RU"/>
              </w:rPr>
            </w:pPr>
          </w:p>
          <w:p w:rsidR="00D63213" w:rsidRDefault="00D63213" w:rsidP="00B43C98">
            <w:pPr>
              <w:spacing w:after="0" w:line="240" w:lineRule="auto"/>
              <w:ind w:left="-235"/>
              <w:jc w:val="both"/>
              <w:rPr>
                <w:rFonts w:ascii="Arial CYR" w:eastAsia="Times New Roman" w:hAnsi="Arial CYR" w:cs="Arial CYR"/>
                <w:sz w:val="24"/>
                <w:szCs w:val="24"/>
                <w:lang w:eastAsia="ru-RU"/>
              </w:rPr>
            </w:pPr>
            <w:r>
              <w:rPr>
                <w:rFonts w:ascii="Arial CYR" w:eastAsia="Times New Roman" w:hAnsi="Arial CYR" w:cs="Arial CYR"/>
                <w:sz w:val="24"/>
                <w:szCs w:val="24"/>
                <w:lang w:eastAsia="ru-RU"/>
              </w:rPr>
              <w:t xml:space="preserve">                                                                                          УТВЕРЖДЕНО                                                                  </w:t>
            </w:r>
          </w:p>
          <w:p w:rsidR="00D63213" w:rsidRPr="00D161A0" w:rsidRDefault="00D63213" w:rsidP="00B43C98">
            <w:pPr>
              <w:spacing w:after="0" w:line="240" w:lineRule="auto"/>
              <w:ind w:right="-7036"/>
              <w:jc w:val="both"/>
              <w:rPr>
                <w:rFonts w:ascii="Arial CYR" w:eastAsia="Times New Roman" w:hAnsi="Arial CYR" w:cs="Arial CYR"/>
                <w:sz w:val="24"/>
                <w:szCs w:val="24"/>
                <w:lang w:eastAsia="ru-RU"/>
              </w:rPr>
            </w:pPr>
            <w:r>
              <w:rPr>
                <w:rFonts w:ascii="Arial CYR" w:eastAsia="Times New Roman" w:hAnsi="Arial CYR" w:cs="Arial CYR"/>
                <w:sz w:val="24"/>
                <w:szCs w:val="24"/>
                <w:lang w:eastAsia="ru-RU"/>
              </w:rPr>
              <w:t xml:space="preserve">                                                                                      решением Собрания депутатов </w:t>
            </w:r>
          </w:p>
        </w:tc>
      </w:tr>
      <w:tr w:rsidR="00D63213" w:rsidRPr="00D161A0" w:rsidTr="00B43C98">
        <w:trPr>
          <w:gridAfter w:val="1"/>
          <w:wAfter w:w="7182" w:type="dxa"/>
          <w:trHeight w:val="313"/>
        </w:trPr>
        <w:tc>
          <w:tcPr>
            <w:tcW w:w="9513" w:type="dxa"/>
            <w:tcBorders>
              <w:top w:val="nil"/>
              <w:left w:val="nil"/>
              <w:bottom w:val="nil"/>
              <w:right w:val="nil"/>
            </w:tcBorders>
            <w:shd w:val="clear" w:color="auto" w:fill="auto"/>
            <w:noWrap/>
            <w:vAlign w:val="bottom"/>
            <w:hideMark/>
          </w:tcPr>
          <w:p w:rsidR="00D63213" w:rsidRPr="00D161A0" w:rsidRDefault="00D63213" w:rsidP="00B43C98">
            <w:pPr>
              <w:spacing w:after="0" w:line="240" w:lineRule="auto"/>
              <w:jc w:val="both"/>
              <w:rPr>
                <w:rFonts w:ascii="Arial CYR" w:eastAsia="Times New Roman" w:hAnsi="Arial CYR" w:cs="Arial CYR"/>
                <w:sz w:val="24"/>
                <w:szCs w:val="24"/>
                <w:lang w:eastAsia="ru-RU"/>
              </w:rPr>
            </w:pPr>
            <w:r>
              <w:rPr>
                <w:rFonts w:ascii="Arial CYR" w:eastAsia="Times New Roman" w:hAnsi="Arial CYR" w:cs="Arial CYR"/>
                <w:sz w:val="24"/>
                <w:szCs w:val="24"/>
                <w:lang w:eastAsia="ru-RU"/>
              </w:rPr>
              <w:t xml:space="preserve">                                                                                      </w:t>
            </w:r>
            <w:proofErr w:type="spellStart"/>
            <w:r>
              <w:rPr>
                <w:rFonts w:ascii="Arial CYR" w:eastAsia="Times New Roman" w:hAnsi="Arial CYR" w:cs="Arial CYR"/>
                <w:sz w:val="24"/>
                <w:szCs w:val="24"/>
                <w:lang w:eastAsia="ru-RU"/>
              </w:rPr>
              <w:t>Ульчского</w:t>
            </w:r>
            <w:proofErr w:type="spellEnd"/>
            <w:r>
              <w:rPr>
                <w:rFonts w:ascii="Arial CYR" w:eastAsia="Times New Roman" w:hAnsi="Arial CYR" w:cs="Arial CYR"/>
                <w:sz w:val="24"/>
                <w:szCs w:val="24"/>
                <w:lang w:eastAsia="ru-RU"/>
              </w:rPr>
              <w:t xml:space="preserve"> муниципального</w:t>
            </w:r>
          </w:p>
        </w:tc>
      </w:tr>
      <w:tr w:rsidR="00D63213" w:rsidRPr="00D161A0" w:rsidTr="00B43C98">
        <w:trPr>
          <w:trHeight w:val="313"/>
        </w:trPr>
        <w:tc>
          <w:tcPr>
            <w:tcW w:w="16695" w:type="dxa"/>
            <w:gridSpan w:val="2"/>
            <w:tcBorders>
              <w:top w:val="nil"/>
              <w:left w:val="nil"/>
              <w:bottom w:val="nil"/>
              <w:right w:val="nil"/>
            </w:tcBorders>
            <w:shd w:val="clear" w:color="auto" w:fill="auto"/>
            <w:noWrap/>
            <w:vAlign w:val="bottom"/>
            <w:hideMark/>
          </w:tcPr>
          <w:p w:rsidR="00D63213" w:rsidRPr="00D161A0" w:rsidRDefault="00D63213" w:rsidP="00B43C98">
            <w:pPr>
              <w:spacing w:after="0" w:line="240" w:lineRule="auto"/>
              <w:jc w:val="both"/>
              <w:rPr>
                <w:rFonts w:ascii="Arial CYR" w:eastAsia="Times New Roman" w:hAnsi="Arial CYR" w:cs="Arial CYR"/>
                <w:sz w:val="24"/>
                <w:szCs w:val="24"/>
                <w:lang w:eastAsia="ru-RU"/>
              </w:rPr>
            </w:pPr>
            <w:r>
              <w:rPr>
                <w:rFonts w:ascii="Arial CYR" w:eastAsia="Times New Roman" w:hAnsi="Arial CYR" w:cs="Arial CYR"/>
                <w:sz w:val="24"/>
                <w:szCs w:val="24"/>
                <w:lang w:eastAsia="ru-RU"/>
              </w:rPr>
              <w:t xml:space="preserve">                                                                                      района Хабаровского края</w:t>
            </w:r>
          </w:p>
        </w:tc>
      </w:tr>
      <w:tr w:rsidR="00D63213" w:rsidRPr="00D161A0" w:rsidTr="00B43C98">
        <w:trPr>
          <w:trHeight w:val="313"/>
        </w:trPr>
        <w:tc>
          <w:tcPr>
            <w:tcW w:w="16695" w:type="dxa"/>
            <w:gridSpan w:val="2"/>
            <w:tcBorders>
              <w:top w:val="nil"/>
              <w:left w:val="nil"/>
              <w:bottom w:val="nil"/>
              <w:right w:val="nil"/>
            </w:tcBorders>
            <w:shd w:val="clear" w:color="auto" w:fill="auto"/>
            <w:noWrap/>
            <w:vAlign w:val="bottom"/>
            <w:hideMark/>
          </w:tcPr>
          <w:p w:rsidR="00D63213" w:rsidRPr="00D161A0" w:rsidRDefault="00D63213" w:rsidP="00B43C98">
            <w:pPr>
              <w:spacing w:after="0" w:line="240" w:lineRule="auto"/>
              <w:jc w:val="both"/>
              <w:rPr>
                <w:rFonts w:ascii="Arial CYR" w:eastAsia="Times New Roman" w:hAnsi="Arial CYR" w:cs="Arial CYR"/>
                <w:sz w:val="24"/>
                <w:szCs w:val="24"/>
                <w:lang w:eastAsia="ru-RU"/>
              </w:rPr>
            </w:pPr>
            <w:r>
              <w:rPr>
                <w:rFonts w:ascii="Arial CYR" w:eastAsia="Times New Roman" w:hAnsi="Arial CYR" w:cs="Arial CYR"/>
                <w:sz w:val="24"/>
                <w:szCs w:val="24"/>
                <w:lang w:eastAsia="ru-RU"/>
              </w:rPr>
              <w:t xml:space="preserve">                    </w:t>
            </w:r>
          </w:p>
        </w:tc>
      </w:tr>
      <w:tr w:rsidR="00D63213" w:rsidRPr="00D161A0" w:rsidTr="00B43C98">
        <w:trPr>
          <w:gridAfter w:val="1"/>
          <w:wAfter w:w="7182" w:type="dxa"/>
          <w:trHeight w:val="313"/>
        </w:trPr>
        <w:tc>
          <w:tcPr>
            <w:tcW w:w="9513" w:type="dxa"/>
            <w:tcBorders>
              <w:top w:val="nil"/>
              <w:left w:val="nil"/>
              <w:bottom w:val="nil"/>
              <w:right w:val="nil"/>
            </w:tcBorders>
            <w:shd w:val="clear" w:color="auto" w:fill="auto"/>
            <w:noWrap/>
            <w:vAlign w:val="bottom"/>
            <w:hideMark/>
          </w:tcPr>
          <w:p w:rsidR="00D63213" w:rsidRPr="00D161A0" w:rsidRDefault="00D63213" w:rsidP="00B43C98">
            <w:pPr>
              <w:spacing w:after="0" w:line="240" w:lineRule="auto"/>
              <w:jc w:val="both"/>
              <w:rPr>
                <w:rFonts w:ascii="Arial CYR" w:eastAsia="Times New Roman" w:hAnsi="Arial CYR" w:cs="Arial CYR"/>
                <w:sz w:val="24"/>
                <w:szCs w:val="24"/>
                <w:lang w:eastAsia="ru-RU"/>
              </w:rPr>
            </w:pPr>
            <w:r>
              <w:rPr>
                <w:rFonts w:ascii="Arial CYR" w:eastAsia="Times New Roman" w:hAnsi="Arial CYR" w:cs="Arial CYR"/>
                <w:sz w:val="24"/>
                <w:szCs w:val="24"/>
                <w:lang w:eastAsia="ru-RU"/>
              </w:rPr>
              <w:t xml:space="preserve">                                                                                     от_____________2015 </w:t>
            </w:r>
            <w:proofErr w:type="spellStart"/>
            <w:r>
              <w:rPr>
                <w:rFonts w:ascii="Arial CYR" w:eastAsia="Times New Roman" w:hAnsi="Arial CYR" w:cs="Arial CYR"/>
                <w:sz w:val="24"/>
                <w:szCs w:val="24"/>
                <w:lang w:eastAsia="ru-RU"/>
              </w:rPr>
              <w:t>г.№</w:t>
            </w:r>
            <w:proofErr w:type="spellEnd"/>
            <w:r>
              <w:rPr>
                <w:rFonts w:ascii="Arial CYR" w:eastAsia="Times New Roman" w:hAnsi="Arial CYR" w:cs="Arial CYR"/>
                <w:sz w:val="24"/>
                <w:szCs w:val="24"/>
                <w:lang w:eastAsia="ru-RU"/>
              </w:rPr>
              <w:t xml:space="preserve">___         </w:t>
            </w:r>
          </w:p>
        </w:tc>
      </w:tr>
    </w:tbl>
    <w:p w:rsidR="00D63213" w:rsidRDefault="00D63213"/>
    <w:tbl>
      <w:tblPr>
        <w:tblW w:w="10065" w:type="dxa"/>
        <w:tblInd w:w="108" w:type="dxa"/>
        <w:tblLayout w:type="fixed"/>
        <w:tblLook w:val="04A0"/>
      </w:tblPr>
      <w:tblGrid>
        <w:gridCol w:w="2694"/>
        <w:gridCol w:w="5103"/>
        <w:gridCol w:w="2268"/>
      </w:tblGrid>
      <w:tr w:rsidR="007D0158" w:rsidRPr="007D0158" w:rsidTr="00B43C98">
        <w:trPr>
          <w:trHeight w:val="1080"/>
        </w:trPr>
        <w:tc>
          <w:tcPr>
            <w:tcW w:w="10065" w:type="dxa"/>
            <w:gridSpan w:val="3"/>
            <w:tcBorders>
              <w:top w:val="nil"/>
              <w:left w:val="nil"/>
              <w:bottom w:val="nil"/>
              <w:right w:val="nil"/>
            </w:tcBorders>
            <w:shd w:val="clear" w:color="auto" w:fill="auto"/>
            <w:vAlign w:val="bottom"/>
            <w:hideMark/>
          </w:tcPr>
          <w:p w:rsidR="007D0158" w:rsidRPr="00D04DDB" w:rsidRDefault="007D0158" w:rsidP="000764DF">
            <w:pPr>
              <w:spacing w:after="0" w:line="240" w:lineRule="auto"/>
              <w:jc w:val="center"/>
              <w:rPr>
                <w:rFonts w:ascii="Times New Roman" w:eastAsia="Times New Roman" w:hAnsi="Times New Roman" w:cs="Times New Roman"/>
                <w:b/>
                <w:color w:val="000000"/>
                <w:sz w:val="28"/>
                <w:szCs w:val="28"/>
                <w:lang w:eastAsia="ru-RU"/>
              </w:rPr>
            </w:pPr>
            <w:r w:rsidRPr="00D04DDB">
              <w:rPr>
                <w:rFonts w:ascii="Times New Roman" w:eastAsia="Times New Roman" w:hAnsi="Times New Roman" w:cs="Times New Roman"/>
                <w:b/>
                <w:color w:val="000000"/>
                <w:sz w:val="28"/>
                <w:szCs w:val="28"/>
                <w:lang w:eastAsia="ru-RU"/>
              </w:rPr>
              <w:t>Доходы бюджета муниципального района по кодам классификации доходов бюджета</w:t>
            </w:r>
            <w:r w:rsidR="00CB44A2" w:rsidRPr="00D04DDB">
              <w:rPr>
                <w:rFonts w:ascii="Times New Roman" w:eastAsia="Times New Roman" w:hAnsi="Times New Roman" w:cs="Times New Roman"/>
                <w:b/>
                <w:color w:val="000000"/>
                <w:sz w:val="28"/>
                <w:szCs w:val="28"/>
                <w:lang w:eastAsia="ru-RU"/>
              </w:rPr>
              <w:t xml:space="preserve"> за 2014 год</w:t>
            </w:r>
          </w:p>
        </w:tc>
      </w:tr>
      <w:tr w:rsidR="007D0158" w:rsidRPr="007D0158" w:rsidTr="00B43C98">
        <w:trPr>
          <w:trHeight w:val="285"/>
        </w:trPr>
        <w:tc>
          <w:tcPr>
            <w:tcW w:w="2694" w:type="dxa"/>
            <w:tcBorders>
              <w:top w:val="nil"/>
              <w:left w:val="nil"/>
              <w:bottom w:val="nil"/>
              <w:right w:val="nil"/>
            </w:tcBorders>
            <w:shd w:val="clear" w:color="auto" w:fill="auto"/>
            <w:vAlign w:val="bottom"/>
            <w:hideMark/>
          </w:tcPr>
          <w:p w:rsidR="007D0158" w:rsidRPr="007D0158" w:rsidRDefault="007D0158" w:rsidP="007D0158">
            <w:pPr>
              <w:spacing w:after="0" w:line="240" w:lineRule="auto"/>
              <w:rPr>
                <w:rFonts w:ascii="Arial" w:eastAsia="Times New Roman" w:hAnsi="Arial" w:cs="Arial"/>
                <w:color w:val="000000"/>
                <w:lang w:eastAsia="ru-RU"/>
              </w:rPr>
            </w:pPr>
          </w:p>
        </w:tc>
        <w:tc>
          <w:tcPr>
            <w:tcW w:w="5103" w:type="dxa"/>
            <w:tcBorders>
              <w:top w:val="nil"/>
              <w:left w:val="nil"/>
              <w:bottom w:val="nil"/>
              <w:right w:val="nil"/>
            </w:tcBorders>
            <w:shd w:val="clear" w:color="auto" w:fill="auto"/>
            <w:vAlign w:val="bottom"/>
            <w:hideMark/>
          </w:tcPr>
          <w:p w:rsidR="007D0158" w:rsidRPr="007D0158" w:rsidRDefault="007D0158" w:rsidP="007D0158">
            <w:pPr>
              <w:spacing w:after="0" w:line="240" w:lineRule="auto"/>
              <w:rPr>
                <w:rFonts w:ascii="Arial" w:eastAsia="Times New Roman" w:hAnsi="Arial" w:cs="Arial"/>
                <w:color w:val="000000"/>
                <w:lang w:eastAsia="ru-RU"/>
              </w:rPr>
            </w:pPr>
          </w:p>
        </w:tc>
        <w:tc>
          <w:tcPr>
            <w:tcW w:w="2268" w:type="dxa"/>
            <w:tcBorders>
              <w:top w:val="nil"/>
              <w:left w:val="nil"/>
              <w:bottom w:val="nil"/>
              <w:right w:val="nil"/>
            </w:tcBorders>
            <w:shd w:val="clear" w:color="auto" w:fill="auto"/>
            <w:vAlign w:val="bottom"/>
            <w:hideMark/>
          </w:tcPr>
          <w:p w:rsidR="007D0158" w:rsidRPr="007D0158" w:rsidRDefault="007D0158" w:rsidP="007D0158">
            <w:pPr>
              <w:spacing w:after="0" w:line="240" w:lineRule="auto"/>
              <w:rPr>
                <w:rFonts w:ascii="Arial" w:eastAsia="Times New Roman" w:hAnsi="Arial" w:cs="Arial"/>
                <w:color w:val="000000"/>
                <w:lang w:eastAsia="ru-RU"/>
              </w:rPr>
            </w:pPr>
          </w:p>
        </w:tc>
      </w:tr>
      <w:tr w:rsidR="007D0158" w:rsidRPr="007D0158" w:rsidTr="00B43C98">
        <w:trPr>
          <w:trHeight w:val="285"/>
        </w:trPr>
        <w:tc>
          <w:tcPr>
            <w:tcW w:w="2694" w:type="dxa"/>
            <w:tcBorders>
              <w:top w:val="nil"/>
              <w:left w:val="nil"/>
              <w:bottom w:val="nil"/>
              <w:right w:val="nil"/>
            </w:tcBorders>
            <w:shd w:val="clear" w:color="auto" w:fill="auto"/>
            <w:noWrap/>
            <w:vAlign w:val="bottom"/>
            <w:hideMark/>
          </w:tcPr>
          <w:p w:rsidR="007D0158" w:rsidRPr="007D0158" w:rsidRDefault="007D0158" w:rsidP="007D0158">
            <w:pPr>
              <w:spacing w:after="0" w:line="240" w:lineRule="auto"/>
              <w:rPr>
                <w:rFonts w:ascii="Arial" w:eastAsia="Times New Roman" w:hAnsi="Arial" w:cs="Arial"/>
                <w:color w:val="000000"/>
                <w:lang w:eastAsia="ru-RU"/>
              </w:rPr>
            </w:pPr>
          </w:p>
        </w:tc>
        <w:tc>
          <w:tcPr>
            <w:tcW w:w="5103" w:type="dxa"/>
            <w:tcBorders>
              <w:top w:val="nil"/>
              <w:left w:val="nil"/>
              <w:bottom w:val="nil"/>
              <w:right w:val="nil"/>
            </w:tcBorders>
            <w:shd w:val="clear" w:color="auto" w:fill="auto"/>
            <w:vAlign w:val="bottom"/>
            <w:hideMark/>
          </w:tcPr>
          <w:p w:rsidR="007D0158" w:rsidRPr="007D0158" w:rsidRDefault="007D0158" w:rsidP="007D0158">
            <w:pPr>
              <w:spacing w:after="0" w:line="240" w:lineRule="auto"/>
              <w:rPr>
                <w:rFonts w:ascii="Arial" w:eastAsia="Times New Roman" w:hAnsi="Arial" w:cs="Arial"/>
                <w:color w:val="000000"/>
                <w:sz w:val="20"/>
                <w:szCs w:val="20"/>
                <w:lang w:eastAsia="ru-RU"/>
              </w:rPr>
            </w:pPr>
          </w:p>
        </w:tc>
        <w:tc>
          <w:tcPr>
            <w:tcW w:w="2268" w:type="dxa"/>
            <w:tcBorders>
              <w:top w:val="nil"/>
              <w:left w:val="nil"/>
              <w:bottom w:val="nil"/>
              <w:right w:val="nil"/>
            </w:tcBorders>
            <w:shd w:val="clear" w:color="auto" w:fill="auto"/>
            <w:noWrap/>
            <w:vAlign w:val="bottom"/>
            <w:hideMark/>
          </w:tcPr>
          <w:p w:rsidR="007D0158" w:rsidRPr="007D0158" w:rsidRDefault="007D0158" w:rsidP="007D0158">
            <w:pPr>
              <w:spacing w:after="0" w:line="240" w:lineRule="auto"/>
              <w:rPr>
                <w:rFonts w:ascii="Arial" w:eastAsia="Times New Roman" w:hAnsi="Arial" w:cs="Arial"/>
                <w:color w:val="000000"/>
                <w:lang w:eastAsia="ru-RU"/>
              </w:rPr>
            </w:pPr>
          </w:p>
        </w:tc>
      </w:tr>
      <w:tr w:rsidR="007D0158" w:rsidRPr="007D0158" w:rsidTr="00B43C98">
        <w:trPr>
          <w:trHeight w:val="315"/>
        </w:trPr>
        <w:tc>
          <w:tcPr>
            <w:tcW w:w="2694" w:type="dxa"/>
            <w:tcBorders>
              <w:top w:val="nil"/>
              <w:left w:val="nil"/>
              <w:bottom w:val="nil"/>
              <w:right w:val="nil"/>
            </w:tcBorders>
            <w:shd w:val="clear" w:color="auto" w:fill="auto"/>
            <w:noWrap/>
            <w:vAlign w:val="bottom"/>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p>
        </w:tc>
        <w:tc>
          <w:tcPr>
            <w:tcW w:w="5103" w:type="dxa"/>
            <w:tcBorders>
              <w:top w:val="nil"/>
              <w:left w:val="nil"/>
              <w:bottom w:val="nil"/>
              <w:right w:val="nil"/>
            </w:tcBorders>
            <w:shd w:val="clear" w:color="auto" w:fill="auto"/>
            <w:vAlign w:val="bottom"/>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p>
        </w:tc>
        <w:tc>
          <w:tcPr>
            <w:tcW w:w="2268" w:type="dxa"/>
            <w:tcBorders>
              <w:top w:val="nil"/>
              <w:left w:val="nil"/>
              <w:bottom w:val="nil"/>
              <w:right w:val="nil"/>
            </w:tcBorders>
            <w:shd w:val="clear" w:color="auto" w:fill="auto"/>
            <w:noWrap/>
            <w:vAlign w:val="bottom"/>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(рублей)</w:t>
            </w:r>
          </w:p>
        </w:tc>
      </w:tr>
      <w:tr w:rsidR="007D0158" w:rsidRPr="007D0158" w:rsidTr="00B43C98">
        <w:trPr>
          <w:trHeight w:val="818"/>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Код</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Наименование показателя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Исполнено</w:t>
            </w:r>
          </w:p>
        </w:tc>
      </w:tr>
      <w:tr w:rsidR="007D0158" w:rsidRPr="007D0158" w:rsidTr="00B43C98">
        <w:trPr>
          <w:trHeight w:val="34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1</w:t>
            </w:r>
          </w:p>
        </w:tc>
        <w:tc>
          <w:tcPr>
            <w:tcW w:w="5103" w:type="dxa"/>
            <w:tcBorders>
              <w:top w:val="nil"/>
              <w:left w:val="nil"/>
              <w:bottom w:val="single" w:sz="4" w:space="0" w:color="auto"/>
              <w:right w:val="single" w:sz="4" w:space="0" w:color="auto"/>
            </w:tcBorders>
            <w:shd w:val="clear" w:color="auto" w:fill="auto"/>
            <w:vAlign w:val="center"/>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3</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04811201010010000120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bookmarkStart w:id="0" w:name="RANGE!B11:B12"/>
            <w:r w:rsidRPr="007D0158">
              <w:rPr>
                <w:rFonts w:ascii="Times New Roman" w:eastAsia="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bookmarkEnd w:id="0"/>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bookmarkStart w:id="1" w:name="RANGE!C11:C12"/>
            <w:r w:rsidRPr="007D0158">
              <w:rPr>
                <w:rFonts w:ascii="Times New Roman" w:eastAsia="Times New Roman" w:hAnsi="Times New Roman" w:cs="Times New Roman"/>
                <w:color w:val="000000"/>
                <w:sz w:val="24"/>
                <w:szCs w:val="24"/>
                <w:lang w:eastAsia="ru-RU"/>
              </w:rPr>
              <w:t xml:space="preserve">323 697,90 </w:t>
            </w:r>
            <w:bookmarkEnd w:id="1"/>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04811201020010000120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Плата за выбросы загрязняющих веществ в атмосферный воздух передвижными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27 711,47 </w:t>
            </w:r>
          </w:p>
        </w:tc>
      </w:tr>
      <w:tr w:rsidR="007D0158" w:rsidRPr="007D0158" w:rsidTr="00B43C98">
        <w:trPr>
          <w:trHeight w:val="126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04811201030010000120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bookmarkStart w:id="2" w:name="RANGE!B13:B104"/>
            <w:r w:rsidRPr="007D0158">
              <w:rPr>
                <w:rFonts w:ascii="Times New Roman" w:eastAsia="Times New Roman" w:hAnsi="Times New Roman" w:cs="Times New Roman"/>
                <w:color w:val="000000"/>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bookmarkEnd w:id="2"/>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bookmarkStart w:id="3" w:name="RANGE!C13:C104"/>
            <w:r w:rsidRPr="007D0158">
              <w:rPr>
                <w:rFonts w:ascii="Times New Roman" w:eastAsia="Times New Roman" w:hAnsi="Times New Roman" w:cs="Times New Roman"/>
                <w:color w:val="000000"/>
                <w:sz w:val="24"/>
                <w:szCs w:val="24"/>
                <w:lang w:eastAsia="ru-RU"/>
              </w:rPr>
              <w:t xml:space="preserve">151 247,11 </w:t>
            </w:r>
            <w:bookmarkEnd w:id="3"/>
          </w:p>
        </w:tc>
      </w:tr>
      <w:tr w:rsidR="007D0158" w:rsidRPr="007D0158" w:rsidTr="00B43C98">
        <w:trPr>
          <w:trHeight w:val="126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04811201040010000120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Плата за размещение отходов производства и потребления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1 003 418,73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04811625020010000140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Российской Федерации об особо охраняемых природных территориях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26 152,29 </w:t>
            </w:r>
          </w:p>
        </w:tc>
      </w:tr>
      <w:tr w:rsidR="007D0158" w:rsidRPr="007D0158" w:rsidTr="00B43C98">
        <w:trPr>
          <w:trHeight w:val="157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04811625050010000140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в области охраны окружающей среды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10 000,00 </w:t>
            </w:r>
          </w:p>
        </w:tc>
      </w:tr>
      <w:tr w:rsidR="007D0158" w:rsidRPr="007D0158" w:rsidTr="00B43C98">
        <w:trPr>
          <w:trHeight w:val="94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07511625030010000140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об охране и использовании животного мира</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22 000,00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07611625030010000140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Российской Федерации об охране и использовании животного мира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148 835,53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07611635030050000140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Суммы по искам о возмещении вреда, причиненного окружающей среде, подлежащие зачислению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42 943,23 </w:t>
            </w:r>
          </w:p>
        </w:tc>
      </w:tr>
      <w:tr w:rsidR="007D0158" w:rsidRPr="007D0158" w:rsidTr="00B43C98">
        <w:trPr>
          <w:trHeight w:val="252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07611643000010000140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64 867,22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07611690050050000140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1 831 976,91 </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10010302230010000110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2 485 746,91 </w:t>
            </w:r>
          </w:p>
        </w:tc>
      </w:tr>
      <w:tr w:rsidR="007D0158" w:rsidRPr="007D0158" w:rsidTr="00B43C98">
        <w:trPr>
          <w:trHeight w:val="220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10010302240010000110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7D0158">
              <w:rPr>
                <w:rFonts w:ascii="Times New Roman" w:eastAsia="Times New Roman" w:hAnsi="Times New Roman" w:cs="Times New Roman"/>
                <w:color w:val="000000"/>
                <w:sz w:val="24"/>
                <w:szCs w:val="24"/>
                <w:lang w:eastAsia="ru-RU"/>
              </w:rPr>
              <w:t>инжекторных</w:t>
            </w:r>
            <w:proofErr w:type="spellEnd"/>
            <w:r w:rsidRPr="007D0158">
              <w:rPr>
                <w:rFonts w:ascii="Times New Roman" w:eastAsia="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55 991,97 </w:t>
            </w:r>
          </w:p>
        </w:tc>
      </w:tr>
      <w:tr w:rsidR="007D0158" w:rsidRPr="007D0158" w:rsidTr="00B43C98">
        <w:trPr>
          <w:trHeight w:val="157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10010302250010000110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4 258 370,77 </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10010302260010000110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-213 903,78 </w:t>
            </w:r>
          </w:p>
        </w:tc>
      </w:tr>
      <w:tr w:rsidR="007D0158" w:rsidRPr="007D0158" w:rsidTr="00B43C98">
        <w:trPr>
          <w:trHeight w:val="220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14111628000016000140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191 000,00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14111690050050000140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2 000,00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15711690050056000140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24 000,00 </w:t>
            </w:r>
          </w:p>
        </w:tc>
      </w:tr>
      <w:tr w:rsidR="007D0158" w:rsidRPr="007D0158" w:rsidTr="00B43C98">
        <w:trPr>
          <w:trHeight w:val="220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16011608010010000140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3 000,00 </w:t>
            </w:r>
          </w:p>
        </w:tc>
      </w:tr>
      <w:tr w:rsidR="007D0158" w:rsidRPr="007D0158" w:rsidTr="00B43C98">
        <w:trPr>
          <w:trHeight w:val="189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17711690050050000140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70 000,00 </w:t>
            </w:r>
          </w:p>
        </w:tc>
      </w:tr>
      <w:tr w:rsidR="007D0158" w:rsidRPr="007D0158" w:rsidTr="00B43C98">
        <w:trPr>
          <w:trHeight w:val="126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17711690050050000140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казенные учреждения)</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29 179,92 </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18210102010010000110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267 970 547,54 </w:t>
            </w:r>
          </w:p>
        </w:tc>
      </w:tr>
      <w:tr w:rsidR="007D0158" w:rsidRPr="007D0158" w:rsidTr="00B43C98">
        <w:trPr>
          <w:trHeight w:val="252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18210102020010000110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339 870,29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18210102030010000110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1 049 239,84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18210502010020000110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Единый налог на вмененный доход для отдельных видов деятельности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15 241 859,70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18210502020020000110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Единый налог на вмененный доход для отдельных видов деятельности (за налоговые периоды, истекшие до 1 января 2011 года)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12 847,36 </w:t>
            </w:r>
          </w:p>
        </w:tc>
      </w:tr>
      <w:tr w:rsidR="007D0158" w:rsidRPr="007D0158" w:rsidTr="00B43C98">
        <w:trPr>
          <w:trHeight w:val="31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18210503010010000110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Единый сельскохозяйственный налог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134 074,48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18210503020010000110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-33 488,10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18210601030050000110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Налог на имущество физических лиц, взимаемый по ставкам, применяемым к объектам налогообложения, расположенным в границах межселенных территорий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1 938,00 </w:t>
            </w:r>
          </w:p>
        </w:tc>
      </w:tr>
      <w:tr w:rsidR="007D0158" w:rsidRPr="007D0158" w:rsidTr="00B43C98">
        <w:trPr>
          <w:trHeight w:val="42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18210604012020000110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Транспортный налог с физических лиц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76,90 </w:t>
            </w:r>
          </w:p>
        </w:tc>
      </w:tr>
      <w:tr w:rsidR="007D0158" w:rsidRPr="007D0158" w:rsidTr="00B43C98">
        <w:trPr>
          <w:trHeight w:val="157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18210606013050000110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межселенных территорий</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400,00 </w:t>
            </w:r>
          </w:p>
        </w:tc>
      </w:tr>
      <w:tr w:rsidR="007D0158" w:rsidRPr="007D0158" w:rsidTr="00B43C98">
        <w:trPr>
          <w:trHeight w:val="157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18210606023050000110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межселенных территорий</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20,59 </w:t>
            </w:r>
          </w:p>
        </w:tc>
      </w:tr>
      <w:tr w:rsidR="007D0158" w:rsidRPr="007D0158" w:rsidTr="00B43C98">
        <w:trPr>
          <w:trHeight w:val="94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18210803010010000110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978 654,19 </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18211603010010000140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733,73 </w:t>
            </w:r>
          </w:p>
        </w:tc>
      </w:tr>
      <w:tr w:rsidR="007D0158" w:rsidRPr="007D0158" w:rsidTr="00B43C98">
        <w:trPr>
          <w:trHeight w:val="220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18211603030010000140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19 150,00 </w:t>
            </w:r>
          </w:p>
        </w:tc>
      </w:tr>
      <w:tr w:rsidR="007D0158" w:rsidRPr="007D0158" w:rsidTr="00B43C98">
        <w:trPr>
          <w:trHeight w:val="220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18211606000010000140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45 000,00 </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18811630030010000140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40 019,70 </w:t>
            </w:r>
          </w:p>
        </w:tc>
      </w:tr>
      <w:tr w:rsidR="007D0158" w:rsidRPr="007D0158" w:rsidTr="00B43C98">
        <w:trPr>
          <w:trHeight w:val="252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18811643000010000140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70 349,20 </w:t>
            </w:r>
          </w:p>
        </w:tc>
      </w:tr>
      <w:tr w:rsidR="007D0158" w:rsidRPr="007D0158" w:rsidTr="00B43C98">
        <w:trPr>
          <w:trHeight w:val="189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18811690050050000140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423 192,78 </w:t>
            </w:r>
          </w:p>
        </w:tc>
      </w:tr>
      <w:tr w:rsidR="007D0158" w:rsidRPr="007D0158" w:rsidTr="00B43C98">
        <w:trPr>
          <w:trHeight w:val="252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19211643000010000140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2 600,00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19211690050050000140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9 137,39 </w:t>
            </w:r>
          </w:p>
        </w:tc>
      </w:tr>
      <w:tr w:rsidR="007D0158" w:rsidRPr="007D0158" w:rsidTr="00B43C98">
        <w:trPr>
          <w:trHeight w:val="126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32111625060010000140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3 846,51 </w:t>
            </w:r>
          </w:p>
        </w:tc>
      </w:tr>
      <w:tr w:rsidR="007D0158" w:rsidRPr="007D0158" w:rsidTr="00B43C98">
        <w:trPr>
          <w:trHeight w:val="220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32211621050050000140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151 003,54 </w:t>
            </w:r>
          </w:p>
        </w:tc>
      </w:tr>
      <w:tr w:rsidR="007D0158" w:rsidRPr="007D0158" w:rsidTr="00B43C98">
        <w:trPr>
          <w:trHeight w:val="126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87211651030020000140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47 580,87 </w:t>
            </w:r>
          </w:p>
        </w:tc>
      </w:tr>
      <w:tr w:rsidR="007D0158" w:rsidRPr="007D0158" w:rsidTr="00B43C98">
        <w:trPr>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87311625010010000140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о недрах</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800 000,00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87311625050010000140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Денежные взыскания (штрафы) за нарушение законодательства в области охраны окружающей среды</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82 000,00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87311690050050000140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8 420,00 </w:t>
            </w:r>
          </w:p>
        </w:tc>
      </w:tr>
      <w:tr w:rsidR="007D0158" w:rsidRPr="007D0158" w:rsidTr="00B43C98">
        <w:trPr>
          <w:trHeight w:val="126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90111101050050000120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311 462,75 </w:t>
            </w:r>
          </w:p>
        </w:tc>
      </w:tr>
      <w:tr w:rsidR="007D0158" w:rsidRPr="007D0158" w:rsidTr="00B43C98">
        <w:trPr>
          <w:trHeight w:val="220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90111105013050000120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proofErr w:type="gramStart"/>
            <w:r w:rsidRPr="007D0158">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52 033,74 </w:t>
            </w:r>
          </w:p>
        </w:tc>
      </w:tr>
      <w:tr w:rsidR="007D0158" w:rsidRPr="007D0158" w:rsidTr="00B43C98">
        <w:trPr>
          <w:trHeight w:val="18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90111105013100000120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10 064 564,02 </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90111105035050000120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2 417,65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90111105075050000120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10 898 264,43 </w:t>
            </w:r>
          </w:p>
        </w:tc>
      </w:tr>
      <w:tr w:rsidR="007D0158" w:rsidRPr="007D0158" w:rsidTr="00B43C98">
        <w:trPr>
          <w:trHeight w:val="157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90111109045050000120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12 607,16 </w:t>
            </w:r>
          </w:p>
        </w:tc>
      </w:tr>
      <w:tr w:rsidR="007D0158" w:rsidRPr="007D0158" w:rsidTr="00B43C98">
        <w:trPr>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90111302995050000130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245 955,43 </w:t>
            </w:r>
          </w:p>
        </w:tc>
      </w:tr>
      <w:tr w:rsidR="007D0158" w:rsidRPr="007D0158" w:rsidTr="00B43C98">
        <w:trPr>
          <w:trHeight w:val="94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90111406013100000430</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90 958,11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90111690050050000140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21 968,35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90111701050050001180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Невыясненные поступления, зачисляемые в бюджеты муниципальных районов - КУМИ администрации </w:t>
            </w:r>
            <w:proofErr w:type="spellStart"/>
            <w:r w:rsidRPr="007D0158">
              <w:rPr>
                <w:rFonts w:ascii="Times New Roman" w:eastAsia="Times New Roman" w:hAnsi="Times New Roman" w:cs="Times New Roman"/>
                <w:color w:val="000000"/>
                <w:sz w:val="24"/>
                <w:szCs w:val="24"/>
                <w:lang w:eastAsia="ru-RU"/>
              </w:rPr>
              <w:t>Ульчского</w:t>
            </w:r>
            <w:proofErr w:type="spellEnd"/>
            <w:r w:rsidRPr="007D0158">
              <w:rPr>
                <w:rFonts w:ascii="Times New Roman" w:eastAsia="Times New Roman" w:hAnsi="Times New Roman" w:cs="Times New Roman"/>
                <w:color w:val="000000"/>
                <w:sz w:val="24"/>
                <w:szCs w:val="24"/>
                <w:lang w:eastAsia="ru-RU"/>
              </w:rPr>
              <w:t xml:space="preserve"> муниципального района</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71 741,32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90111705050050000180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неналоговые доходы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5 411,95 </w:t>
            </w:r>
          </w:p>
        </w:tc>
      </w:tr>
      <w:tr w:rsidR="007D0158" w:rsidRPr="007D0158" w:rsidTr="00B43C98">
        <w:trPr>
          <w:trHeight w:val="126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90120202077050000151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Субсидии бюджетам муниципальных районов на бюджетные инвестиции в объекты капитального строительства собственности муниципальных образований</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35 220 840,00 </w:t>
            </w:r>
          </w:p>
        </w:tc>
      </w:tr>
      <w:tr w:rsidR="007D0158" w:rsidRPr="007D0158" w:rsidTr="00B43C98">
        <w:trPr>
          <w:trHeight w:val="94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90120202204050000151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Субсидии бюджетам муниципальных районов на модернизацию региональных систем дошкольного образования</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50 000 000,00 </w:t>
            </w:r>
          </w:p>
        </w:tc>
      </w:tr>
      <w:tr w:rsidR="007D0158" w:rsidRPr="007D0158" w:rsidTr="00B43C98">
        <w:trPr>
          <w:trHeight w:val="31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90120202999050000151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72 624 418,00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90120203003050000151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Субвенции бюджетам муниципальных районов на государственную регистрацию актов гражданского состояния</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2 206 200,00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90120203024050000151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264 700 281,62 </w:t>
            </w:r>
          </w:p>
        </w:tc>
      </w:tr>
      <w:tr w:rsidR="007D0158" w:rsidRPr="007D0158" w:rsidTr="00B43C98">
        <w:trPr>
          <w:trHeight w:val="6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90120204014050001151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Межбюджетные </w:t>
            </w:r>
            <w:proofErr w:type="gramStart"/>
            <w:r w:rsidRPr="007D0158">
              <w:rPr>
                <w:rFonts w:ascii="Times New Roman" w:eastAsia="Times New Roman" w:hAnsi="Times New Roman" w:cs="Times New Roman"/>
                <w:color w:val="000000"/>
                <w:sz w:val="24"/>
                <w:szCs w:val="24"/>
                <w:lang w:eastAsia="ru-RU"/>
              </w:rPr>
              <w:t>трансферты</w:t>
            </w:r>
            <w:proofErr w:type="gramEnd"/>
            <w:r w:rsidRPr="007D0158">
              <w:rPr>
                <w:rFonts w:ascii="Times New Roman" w:eastAsia="Times New Roman" w:hAnsi="Times New Roman" w:cs="Times New Roman"/>
                <w:color w:val="000000"/>
                <w:sz w:val="24"/>
                <w:szCs w:val="24"/>
                <w:lang w:eastAsia="ru-RU"/>
              </w:rPr>
              <w:t xml:space="preserve"> передаваемые бюджетам муниципальных районов</w:t>
            </w:r>
            <w:r w:rsidR="00D63213">
              <w:rPr>
                <w:rFonts w:ascii="Times New Roman" w:eastAsia="Times New Roman" w:hAnsi="Times New Roman" w:cs="Times New Roman"/>
                <w:color w:val="000000"/>
                <w:sz w:val="24"/>
                <w:szCs w:val="24"/>
                <w:lang w:eastAsia="ru-RU"/>
              </w:rPr>
              <w:t xml:space="preserve"> – полномочия в области архитектуры и градостроительства</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522 700,00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90120204014050002151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D63213">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Межбюджетные </w:t>
            </w:r>
            <w:proofErr w:type="gramStart"/>
            <w:r w:rsidRPr="007D0158">
              <w:rPr>
                <w:rFonts w:ascii="Times New Roman" w:eastAsia="Times New Roman" w:hAnsi="Times New Roman" w:cs="Times New Roman"/>
                <w:color w:val="000000"/>
                <w:sz w:val="24"/>
                <w:szCs w:val="24"/>
                <w:lang w:eastAsia="ru-RU"/>
              </w:rPr>
              <w:t>трансферты</w:t>
            </w:r>
            <w:proofErr w:type="gramEnd"/>
            <w:r w:rsidRPr="007D0158">
              <w:rPr>
                <w:rFonts w:ascii="Times New Roman" w:eastAsia="Times New Roman" w:hAnsi="Times New Roman" w:cs="Times New Roman"/>
                <w:color w:val="000000"/>
                <w:sz w:val="24"/>
                <w:szCs w:val="24"/>
                <w:lang w:eastAsia="ru-RU"/>
              </w:rPr>
              <w:t xml:space="preserve"> передаваемые бюджетам муниципальных районов</w:t>
            </w:r>
            <w:r w:rsidR="00D63213">
              <w:rPr>
                <w:rFonts w:ascii="Times New Roman" w:eastAsia="Times New Roman" w:hAnsi="Times New Roman" w:cs="Times New Roman"/>
                <w:color w:val="000000"/>
                <w:sz w:val="24"/>
                <w:szCs w:val="24"/>
                <w:lang w:eastAsia="ru-RU"/>
              </w:rPr>
              <w:t xml:space="preserve"> – </w:t>
            </w:r>
            <w:r w:rsidR="00D63213" w:rsidRPr="00B06062">
              <w:rPr>
                <w:rFonts w:ascii="Times New Roman" w:eastAsia="Times New Roman" w:hAnsi="Times New Roman" w:cs="Times New Roman"/>
                <w:sz w:val="24"/>
                <w:szCs w:val="24"/>
                <w:lang w:eastAsia="ru-RU"/>
              </w:rPr>
              <w:t>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r w:rsidR="00D63213">
              <w:rPr>
                <w:rFonts w:ascii="Times New Roman" w:eastAsia="Times New Roman" w:hAnsi="Times New Roman" w:cs="Times New Roman"/>
                <w:color w:val="000000"/>
                <w:sz w:val="24"/>
                <w:szCs w:val="24"/>
                <w:lang w:eastAsia="ru-RU"/>
              </w:rPr>
              <w:t xml:space="preserve"> </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620 700,00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90120204014050003151</w:t>
            </w:r>
          </w:p>
        </w:tc>
        <w:tc>
          <w:tcPr>
            <w:tcW w:w="5103" w:type="dxa"/>
            <w:tcBorders>
              <w:top w:val="nil"/>
              <w:left w:val="nil"/>
              <w:bottom w:val="single" w:sz="4" w:space="0" w:color="auto"/>
              <w:right w:val="single" w:sz="4" w:space="0" w:color="auto"/>
            </w:tcBorders>
            <w:shd w:val="clear" w:color="auto" w:fill="auto"/>
            <w:hideMark/>
          </w:tcPr>
          <w:p w:rsidR="007D0158" w:rsidRPr="00541032" w:rsidRDefault="007D0158" w:rsidP="007D0158">
            <w:pPr>
              <w:spacing w:after="0" w:line="240" w:lineRule="auto"/>
              <w:rPr>
                <w:rFonts w:ascii="Times New Roman" w:eastAsia="Times New Roman" w:hAnsi="Times New Roman" w:cs="Times New Roman"/>
                <w:color w:val="000000"/>
                <w:lang w:eastAsia="ru-RU"/>
              </w:rPr>
            </w:pPr>
            <w:r w:rsidRPr="00541032">
              <w:rPr>
                <w:rFonts w:ascii="Times New Roman" w:eastAsia="Times New Roman" w:hAnsi="Times New Roman" w:cs="Times New Roman"/>
                <w:color w:val="000000"/>
                <w:lang w:eastAsia="ru-RU"/>
              </w:rPr>
              <w:t xml:space="preserve">Межбюджетные </w:t>
            </w:r>
            <w:proofErr w:type="gramStart"/>
            <w:r w:rsidRPr="00541032">
              <w:rPr>
                <w:rFonts w:ascii="Times New Roman" w:eastAsia="Times New Roman" w:hAnsi="Times New Roman" w:cs="Times New Roman"/>
                <w:color w:val="000000"/>
                <w:lang w:eastAsia="ru-RU"/>
              </w:rPr>
              <w:t>трансферты</w:t>
            </w:r>
            <w:proofErr w:type="gramEnd"/>
            <w:r w:rsidRPr="00541032">
              <w:rPr>
                <w:rFonts w:ascii="Times New Roman" w:eastAsia="Times New Roman" w:hAnsi="Times New Roman" w:cs="Times New Roman"/>
                <w:color w:val="000000"/>
                <w:lang w:eastAsia="ru-RU"/>
              </w:rPr>
              <w:t xml:space="preserve"> передаваемые бюджетам муниципальных районов</w:t>
            </w:r>
            <w:r w:rsidR="00D63213" w:rsidRPr="00541032">
              <w:rPr>
                <w:rFonts w:ascii="Times New Roman" w:eastAsia="Times New Roman" w:hAnsi="Times New Roman"/>
                <w:lang w:eastAsia="ru-RU"/>
              </w:rPr>
              <w:t xml:space="preserve">  - </w:t>
            </w:r>
            <w:r w:rsidR="00D63213" w:rsidRPr="00541032">
              <w:rPr>
                <w:rFonts w:ascii="Times New Roman" w:eastAsia="Times New Roman" w:hAnsi="Times New Roman" w:cs="Times New Roman"/>
                <w:lang w:eastAsia="ru-RU"/>
              </w:rPr>
              <w:t>полномочия по решению вопросов ГО, ЧС и ПБ</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525 300,00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90120204014050004151</w:t>
            </w:r>
          </w:p>
        </w:tc>
        <w:tc>
          <w:tcPr>
            <w:tcW w:w="5103" w:type="dxa"/>
            <w:tcBorders>
              <w:top w:val="nil"/>
              <w:left w:val="nil"/>
              <w:bottom w:val="single" w:sz="4" w:space="0" w:color="auto"/>
              <w:right w:val="single" w:sz="4" w:space="0" w:color="auto"/>
            </w:tcBorders>
            <w:shd w:val="clear" w:color="auto" w:fill="auto"/>
            <w:hideMark/>
          </w:tcPr>
          <w:p w:rsidR="007D0158" w:rsidRPr="00034BCF" w:rsidRDefault="007D0158" w:rsidP="007D0158">
            <w:pPr>
              <w:spacing w:after="0" w:line="240" w:lineRule="auto"/>
              <w:rPr>
                <w:rFonts w:ascii="Times New Roman" w:eastAsia="Times New Roman" w:hAnsi="Times New Roman" w:cs="Times New Roman"/>
                <w:color w:val="000000"/>
                <w:lang w:eastAsia="ru-RU"/>
              </w:rPr>
            </w:pPr>
            <w:r w:rsidRPr="00034BCF">
              <w:rPr>
                <w:rFonts w:ascii="Times New Roman" w:eastAsia="Times New Roman" w:hAnsi="Times New Roman" w:cs="Times New Roman"/>
                <w:color w:val="000000"/>
                <w:lang w:eastAsia="ru-RU"/>
              </w:rPr>
              <w:t xml:space="preserve">Межбюджетные </w:t>
            </w:r>
            <w:proofErr w:type="gramStart"/>
            <w:r w:rsidRPr="00034BCF">
              <w:rPr>
                <w:rFonts w:ascii="Times New Roman" w:eastAsia="Times New Roman" w:hAnsi="Times New Roman" w:cs="Times New Roman"/>
                <w:color w:val="000000"/>
                <w:lang w:eastAsia="ru-RU"/>
              </w:rPr>
              <w:t>трансферты</w:t>
            </w:r>
            <w:proofErr w:type="gramEnd"/>
            <w:r w:rsidRPr="00034BCF">
              <w:rPr>
                <w:rFonts w:ascii="Times New Roman" w:eastAsia="Times New Roman" w:hAnsi="Times New Roman" w:cs="Times New Roman"/>
                <w:color w:val="000000"/>
                <w:lang w:eastAsia="ru-RU"/>
              </w:rPr>
              <w:t xml:space="preserve"> передаваемые бюджетам муниципальных районов</w:t>
            </w:r>
            <w:r w:rsidR="00D63213" w:rsidRPr="00034BCF">
              <w:rPr>
                <w:rFonts w:ascii="Times New Roman" w:eastAsia="Times New Roman" w:hAnsi="Times New Roman" w:cs="Times New Roman"/>
                <w:color w:val="000000"/>
                <w:lang w:eastAsia="ru-RU"/>
              </w:rPr>
              <w:t xml:space="preserve"> - </w:t>
            </w:r>
            <w:r w:rsidR="00D63213" w:rsidRPr="00034BCF">
              <w:rPr>
                <w:rFonts w:ascii="Times New Roman" w:hAnsi="Times New Roman"/>
                <w:color w:val="000000"/>
                <w:lang w:eastAsia="ru-RU"/>
              </w:rPr>
              <w:t xml:space="preserve"> </w:t>
            </w:r>
            <w:r w:rsidR="00D63213" w:rsidRPr="00034BCF">
              <w:rPr>
                <w:rFonts w:ascii="Times New Roman" w:eastAsia="Calibri" w:hAnsi="Times New Roman" w:cs="Times New Roman"/>
                <w:color w:val="000000"/>
                <w:lang w:eastAsia="ru-RU"/>
              </w:rPr>
              <w:t>доплаты к пенсиям муниципальных служащих</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1 637 493,00 </w:t>
            </w:r>
          </w:p>
        </w:tc>
      </w:tr>
      <w:tr w:rsidR="007D0158" w:rsidRPr="007D0158" w:rsidTr="00B43C98">
        <w:trPr>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90120204999050000151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258 552 332,90 </w:t>
            </w:r>
          </w:p>
        </w:tc>
      </w:tr>
      <w:tr w:rsidR="007D0158" w:rsidRPr="007D0158" w:rsidTr="00B43C98">
        <w:trPr>
          <w:trHeight w:val="126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90121905000050000151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-7 588 042,64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90211705050050000180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неналоговые доходы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22 075,89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90220202204050000151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Субсидии бюджетам муниципальных районов на модернизацию региональных систем дошкольного образования</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9 088 300,00 </w:t>
            </w:r>
          </w:p>
        </w:tc>
      </w:tr>
      <w:tr w:rsidR="007D0158" w:rsidRPr="007D0158" w:rsidTr="00B43C98">
        <w:trPr>
          <w:trHeight w:val="126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90220202215050000151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1 146 440,00 </w:t>
            </w:r>
          </w:p>
        </w:tc>
      </w:tr>
      <w:tr w:rsidR="007D0158" w:rsidRPr="007D0158" w:rsidTr="00B43C98">
        <w:trPr>
          <w:trHeight w:val="31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90220202999050000151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1 191 000,00 </w:t>
            </w:r>
          </w:p>
        </w:tc>
      </w:tr>
      <w:tr w:rsidR="007D0158" w:rsidRPr="007D0158" w:rsidTr="00B43C98">
        <w:trPr>
          <w:trHeight w:val="94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90220203021050000151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4 327 000,00 </w:t>
            </w:r>
          </w:p>
        </w:tc>
      </w:tr>
      <w:tr w:rsidR="007D0158" w:rsidRPr="007D0158" w:rsidTr="00B43C98">
        <w:trPr>
          <w:trHeight w:val="94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90220203024050000151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65 853 480,00 </w:t>
            </w:r>
          </w:p>
        </w:tc>
      </w:tr>
      <w:tr w:rsidR="007D0158" w:rsidRPr="007D0158" w:rsidTr="00B43C98">
        <w:trPr>
          <w:trHeight w:val="157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90220203029050000151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5 555 000,00 </w:t>
            </w:r>
          </w:p>
        </w:tc>
      </w:tr>
      <w:tr w:rsidR="007D0158" w:rsidRPr="007D0158" w:rsidTr="00B43C98">
        <w:trPr>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90220204999050000151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324 017 600,00 </w:t>
            </w:r>
          </w:p>
        </w:tc>
      </w:tr>
      <w:tr w:rsidR="007D0158" w:rsidRPr="007D0158" w:rsidTr="00B43C98">
        <w:trPr>
          <w:trHeight w:val="126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90221905000050000151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-1 196 973,16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93211705050050000180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неналоговые доходы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300,00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93220201001050000151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Дотации бюджетам муниципальных районов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30 355 000,00 </w:t>
            </w:r>
          </w:p>
        </w:tc>
      </w:tr>
      <w:tr w:rsidR="007D0158" w:rsidRPr="007D0158" w:rsidTr="00B43C98">
        <w:trPr>
          <w:trHeight w:val="31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93220202999050000151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153 628 170,00 </w:t>
            </w:r>
          </w:p>
        </w:tc>
      </w:tr>
      <w:tr w:rsidR="007D0158" w:rsidRPr="007D0158" w:rsidTr="00B43C98">
        <w:trPr>
          <w:trHeight w:val="945"/>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93220203024050000151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1 197 800,00 </w:t>
            </w:r>
          </w:p>
        </w:tc>
      </w:tr>
      <w:tr w:rsidR="007D0158" w:rsidRPr="007D0158" w:rsidTr="00B43C98">
        <w:trPr>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lastRenderedPageBreak/>
              <w:t xml:space="preserve"> 93220204999050000151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19 710 838,98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93220705030050000180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безвозмездные поступления в бюджеты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260 000,00 </w:t>
            </w:r>
          </w:p>
        </w:tc>
      </w:tr>
      <w:tr w:rsidR="007D0158" w:rsidRPr="007D0158" w:rsidTr="00B43C98">
        <w:trPr>
          <w:trHeight w:val="126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93221805010050000151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787 927,00 </w:t>
            </w:r>
          </w:p>
        </w:tc>
      </w:tr>
      <w:tr w:rsidR="007D0158" w:rsidRPr="007D0158" w:rsidTr="00B43C98">
        <w:trPr>
          <w:trHeight w:val="126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93221905000050000151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-9 317 932,90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95611705050050000180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неналоговые доходы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10 252,06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95620202008050000151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Субсидии бюджетам муниципальных районов на обеспечение жильем молодых семей</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3 506 331,00 </w:t>
            </w:r>
          </w:p>
        </w:tc>
      </w:tr>
      <w:tr w:rsidR="007D0158" w:rsidRPr="007D0158" w:rsidTr="00B43C98">
        <w:trPr>
          <w:trHeight w:val="69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95620202051050000151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Субсидии бюджетам муниципальных районов на реализацию федеральных целевых программ</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238 553,21 </w:t>
            </w:r>
          </w:p>
        </w:tc>
      </w:tr>
      <w:tr w:rsidR="007D0158" w:rsidRPr="007D0158" w:rsidTr="00B43C98">
        <w:trPr>
          <w:trHeight w:val="42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95620202999050000151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10 554 400,00 </w:t>
            </w:r>
          </w:p>
        </w:tc>
      </w:tr>
      <w:tr w:rsidR="007D0158" w:rsidRPr="007D0158" w:rsidTr="00B43C98">
        <w:trPr>
          <w:trHeight w:val="945"/>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95620204025050000151</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108 700,00 </w:t>
            </w:r>
          </w:p>
        </w:tc>
      </w:tr>
      <w:tr w:rsidR="007D0158" w:rsidRPr="007D0158" w:rsidTr="00B43C98">
        <w:trPr>
          <w:trHeight w:val="189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95620204041050000151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50 230,00 </w:t>
            </w:r>
          </w:p>
        </w:tc>
      </w:tr>
      <w:tr w:rsidR="007D0158" w:rsidRPr="007D0158" w:rsidTr="00B43C98">
        <w:trPr>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95620204999050000151</w:t>
            </w:r>
          </w:p>
        </w:tc>
        <w:tc>
          <w:tcPr>
            <w:tcW w:w="5103" w:type="dxa"/>
            <w:tcBorders>
              <w:top w:val="single" w:sz="4" w:space="0" w:color="auto"/>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164 000,00 </w:t>
            </w:r>
          </w:p>
        </w:tc>
      </w:tr>
      <w:tr w:rsidR="007D0158" w:rsidRPr="007D0158" w:rsidTr="00B43C98">
        <w:trPr>
          <w:trHeight w:val="630"/>
        </w:trPr>
        <w:tc>
          <w:tcPr>
            <w:tcW w:w="2694" w:type="dxa"/>
            <w:tcBorders>
              <w:top w:val="nil"/>
              <w:left w:val="single" w:sz="4" w:space="0" w:color="auto"/>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center"/>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 95620705030050000180</w:t>
            </w:r>
          </w:p>
        </w:tc>
        <w:tc>
          <w:tcPr>
            <w:tcW w:w="5103" w:type="dxa"/>
            <w:tcBorders>
              <w:top w:val="nil"/>
              <w:left w:val="nil"/>
              <w:bottom w:val="single" w:sz="4" w:space="0" w:color="auto"/>
              <w:right w:val="single" w:sz="4" w:space="0" w:color="auto"/>
            </w:tcBorders>
            <w:shd w:val="clear" w:color="auto" w:fill="auto"/>
            <w:hideMark/>
          </w:tcPr>
          <w:p w:rsidR="007D0158" w:rsidRPr="007D0158" w:rsidRDefault="007D0158" w:rsidP="007D0158">
            <w:pPr>
              <w:spacing w:after="0" w:line="240" w:lineRule="auto"/>
              <w:rPr>
                <w:rFonts w:ascii="Times New Roman" w:eastAsia="Times New Roman" w:hAnsi="Times New Roman" w:cs="Times New Roman"/>
                <w:color w:val="000000"/>
                <w:sz w:val="24"/>
                <w:szCs w:val="24"/>
                <w:lang w:eastAsia="ru-RU"/>
              </w:rPr>
            </w:pPr>
            <w:bookmarkStart w:id="4" w:name="RANGE!B104:C104"/>
            <w:r w:rsidRPr="007D0158">
              <w:rPr>
                <w:rFonts w:ascii="Times New Roman" w:eastAsia="Times New Roman" w:hAnsi="Times New Roman" w:cs="Times New Roman"/>
                <w:color w:val="000000"/>
                <w:sz w:val="24"/>
                <w:szCs w:val="24"/>
                <w:lang w:eastAsia="ru-RU"/>
              </w:rPr>
              <w:t>Прочие безвозмездные поступления в бюджеты муниципальных районов</w:t>
            </w:r>
            <w:bookmarkEnd w:id="4"/>
          </w:p>
        </w:tc>
        <w:tc>
          <w:tcPr>
            <w:tcW w:w="2268" w:type="dxa"/>
            <w:tcBorders>
              <w:top w:val="nil"/>
              <w:left w:val="nil"/>
              <w:bottom w:val="single" w:sz="4" w:space="0" w:color="auto"/>
              <w:right w:val="single" w:sz="4" w:space="0" w:color="auto"/>
            </w:tcBorders>
            <w:shd w:val="clear" w:color="auto" w:fill="auto"/>
            <w:noWrap/>
            <w:hideMark/>
          </w:tcPr>
          <w:p w:rsidR="007D0158" w:rsidRPr="007D0158" w:rsidRDefault="007D0158" w:rsidP="007D0158">
            <w:pPr>
              <w:spacing w:after="0" w:line="240" w:lineRule="auto"/>
              <w:jc w:val="right"/>
              <w:rPr>
                <w:rFonts w:ascii="Times New Roman" w:eastAsia="Times New Roman" w:hAnsi="Times New Roman" w:cs="Times New Roman"/>
                <w:color w:val="000000"/>
                <w:sz w:val="24"/>
                <w:szCs w:val="24"/>
                <w:lang w:eastAsia="ru-RU"/>
              </w:rPr>
            </w:pPr>
            <w:r w:rsidRPr="007D0158">
              <w:rPr>
                <w:rFonts w:ascii="Times New Roman" w:eastAsia="Times New Roman" w:hAnsi="Times New Roman" w:cs="Times New Roman"/>
                <w:color w:val="000000"/>
                <w:sz w:val="24"/>
                <w:szCs w:val="24"/>
                <w:lang w:eastAsia="ru-RU"/>
              </w:rPr>
              <w:t xml:space="preserve">240 000,00 </w:t>
            </w:r>
          </w:p>
        </w:tc>
      </w:tr>
      <w:tr w:rsidR="007D0158" w:rsidRPr="007D0158" w:rsidTr="00B43C98">
        <w:trPr>
          <w:trHeight w:val="525"/>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D0158" w:rsidRPr="007D0158" w:rsidRDefault="007D0158" w:rsidP="007D0158">
            <w:pPr>
              <w:spacing w:after="0" w:line="240" w:lineRule="auto"/>
              <w:jc w:val="center"/>
              <w:rPr>
                <w:rFonts w:ascii="Arial" w:eastAsia="Times New Roman" w:hAnsi="Arial" w:cs="Arial"/>
                <w:b/>
                <w:bCs/>
                <w:color w:val="000000"/>
                <w:lang w:eastAsia="ru-RU"/>
              </w:rPr>
            </w:pPr>
            <w:r w:rsidRPr="007D0158">
              <w:rPr>
                <w:rFonts w:ascii="Arial" w:eastAsia="Times New Roman" w:hAnsi="Arial" w:cs="Arial"/>
                <w:b/>
                <w:bCs/>
                <w:color w:val="000000"/>
                <w:lang w:eastAsia="ru-RU"/>
              </w:rPr>
              <w:t>Всего доходов</w:t>
            </w:r>
          </w:p>
        </w:tc>
        <w:tc>
          <w:tcPr>
            <w:tcW w:w="5103" w:type="dxa"/>
            <w:tcBorders>
              <w:top w:val="nil"/>
              <w:left w:val="nil"/>
              <w:bottom w:val="single" w:sz="4" w:space="0" w:color="auto"/>
              <w:right w:val="single" w:sz="4" w:space="0" w:color="auto"/>
            </w:tcBorders>
            <w:shd w:val="clear" w:color="auto" w:fill="auto"/>
            <w:noWrap/>
            <w:vAlign w:val="center"/>
            <w:hideMark/>
          </w:tcPr>
          <w:p w:rsidR="007D0158" w:rsidRPr="007D0158" w:rsidRDefault="007D0158" w:rsidP="007D0158">
            <w:pPr>
              <w:spacing w:after="0" w:line="240" w:lineRule="auto"/>
              <w:rPr>
                <w:rFonts w:ascii="Arial" w:eastAsia="Times New Roman" w:hAnsi="Arial" w:cs="Arial"/>
                <w:b/>
                <w:bCs/>
                <w:color w:val="000000"/>
                <w:lang w:eastAsia="ru-RU"/>
              </w:rPr>
            </w:pPr>
            <w:r w:rsidRPr="007D0158">
              <w:rPr>
                <w:rFonts w:ascii="Arial" w:eastAsia="Times New Roman" w:hAnsi="Arial" w:cs="Arial"/>
                <w:b/>
                <w:bCs/>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7D0158" w:rsidRPr="007D0158" w:rsidRDefault="007D0158" w:rsidP="007D0158">
            <w:pPr>
              <w:spacing w:after="0" w:line="240" w:lineRule="auto"/>
              <w:jc w:val="right"/>
              <w:rPr>
                <w:rFonts w:ascii="Arial" w:eastAsia="Times New Roman" w:hAnsi="Arial" w:cs="Arial"/>
                <w:b/>
                <w:bCs/>
                <w:color w:val="000000"/>
                <w:lang w:eastAsia="ru-RU"/>
              </w:rPr>
            </w:pPr>
            <w:r w:rsidRPr="007D0158">
              <w:rPr>
                <w:rFonts w:ascii="Arial" w:eastAsia="Times New Roman" w:hAnsi="Arial" w:cs="Arial"/>
                <w:b/>
                <w:bCs/>
                <w:color w:val="000000"/>
                <w:lang w:eastAsia="ru-RU"/>
              </w:rPr>
              <w:t xml:space="preserve">1 620 255 410,56 </w:t>
            </w:r>
          </w:p>
        </w:tc>
      </w:tr>
    </w:tbl>
    <w:p w:rsidR="00556D95" w:rsidRDefault="00556D95"/>
    <w:p w:rsidR="00034BCF" w:rsidRDefault="00034BCF"/>
    <w:p w:rsidR="00034BCF" w:rsidRDefault="00034BCF">
      <w:r w:rsidRPr="00034BCF">
        <w:rPr>
          <w:rFonts w:ascii="Times New Roman" w:hAnsi="Times New Roman" w:cs="Times New Roman"/>
          <w:sz w:val="24"/>
          <w:szCs w:val="24"/>
        </w:rPr>
        <w:t>Начальник финансового управления</w:t>
      </w:r>
      <w:r>
        <w:rPr>
          <w:rFonts w:ascii="Times New Roman" w:hAnsi="Times New Roman" w:cs="Times New Roman"/>
          <w:sz w:val="24"/>
          <w:szCs w:val="24"/>
        </w:rPr>
        <w:t xml:space="preserve">                                                                          И.Д.Баскова     </w:t>
      </w:r>
    </w:p>
    <w:sectPr w:rsidR="00034BCF" w:rsidSect="00404E20">
      <w:headerReference w:type="default" r:id="rId7"/>
      <w:headerReference w:type="first" r:id="rId8"/>
      <w:pgSz w:w="11906" w:h="16838" w:code="9"/>
      <w:pgMar w:top="1134" w:right="1021" w:bottom="1134" w:left="1418" w:header="709" w:footer="709" w:gutter="0"/>
      <w:pgNumType w:start="1"/>
      <w:cols w:space="708"/>
      <w:vAlign w:val="center"/>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C98" w:rsidRDefault="00B43C98" w:rsidP="002413F3">
      <w:pPr>
        <w:spacing w:after="0" w:line="240" w:lineRule="auto"/>
      </w:pPr>
      <w:r>
        <w:separator/>
      </w:r>
    </w:p>
  </w:endnote>
  <w:endnote w:type="continuationSeparator" w:id="1">
    <w:p w:rsidR="00B43C98" w:rsidRDefault="00B43C98" w:rsidP="002413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C98" w:rsidRDefault="00B43C98" w:rsidP="002413F3">
      <w:pPr>
        <w:spacing w:after="0" w:line="240" w:lineRule="auto"/>
      </w:pPr>
      <w:r>
        <w:separator/>
      </w:r>
    </w:p>
  </w:footnote>
  <w:footnote w:type="continuationSeparator" w:id="1">
    <w:p w:rsidR="00B43C98" w:rsidRDefault="00B43C98" w:rsidP="002413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89747"/>
      <w:docPartObj>
        <w:docPartGallery w:val="Page Numbers (Top of Page)"/>
        <w:docPartUnique/>
      </w:docPartObj>
    </w:sdtPr>
    <w:sdtContent>
      <w:p w:rsidR="00B43C98" w:rsidRDefault="00B43C98">
        <w:pPr>
          <w:pStyle w:val="a3"/>
          <w:jc w:val="center"/>
        </w:pPr>
        <w:fldSimple w:instr=" PAGE   \* MERGEFORMAT ">
          <w:r>
            <w:rPr>
              <w:noProof/>
            </w:rPr>
            <w:t>10</w:t>
          </w:r>
        </w:fldSimple>
      </w:p>
    </w:sdtContent>
  </w:sdt>
  <w:p w:rsidR="00B43C98" w:rsidRDefault="00B43C9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C98" w:rsidRDefault="00B43C98">
    <w:pPr>
      <w:pStyle w:val="a3"/>
      <w:jc w:val="center"/>
    </w:pPr>
  </w:p>
  <w:p w:rsidR="00B43C98" w:rsidRDefault="00B43C9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5361"/>
  </w:hdrShapeDefaults>
  <w:footnotePr>
    <w:footnote w:id="0"/>
    <w:footnote w:id="1"/>
  </w:footnotePr>
  <w:endnotePr>
    <w:endnote w:id="0"/>
    <w:endnote w:id="1"/>
  </w:endnotePr>
  <w:compat/>
  <w:rsids>
    <w:rsidRoot w:val="007D0158"/>
    <w:rsid w:val="00034BCF"/>
    <w:rsid w:val="000764DF"/>
    <w:rsid w:val="00087277"/>
    <w:rsid w:val="00106ED1"/>
    <w:rsid w:val="001073BB"/>
    <w:rsid w:val="001250F6"/>
    <w:rsid w:val="00126BEF"/>
    <w:rsid w:val="00130CEA"/>
    <w:rsid w:val="0016423A"/>
    <w:rsid w:val="00182219"/>
    <w:rsid w:val="00186922"/>
    <w:rsid w:val="001F472E"/>
    <w:rsid w:val="002413F3"/>
    <w:rsid w:val="002729E6"/>
    <w:rsid w:val="002D0B84"/>
    <w:rsid w:val="002E2F1C"/>
    <w:rsid w:val="0030505D"/>
    <w:rsid w:val="003055AA"/>
    <w:rsid w:val="00373CE0"/>
    <w:rsid w:val="003A2963"/>
    <w:rsid w:val="003B7399"/>
    <w:rsid w:val="00404E20"/>
    <w:rsid w:val="00414086"/>
    <w:rsid w:val="00424D98"/>
    <w:rsid w:val="00427B56"/>
    <w:rsid w:val="004436E7"/>
    <w:rsid w:val="0045036C"/>
    <w:rsid w:val="00454A51"/>
    <w:rsid w:val="004A7361"/>
    <w:rsid w:val="004F1894"/>
    <w:rsid w:val="0051503E"/>
    <w:rsid w:val="00517F1D"/>
    <w:rsid w:val="00537F0E"/>
    <w:rsid w:val="00541032"/>
    <w:rsid w:val="00543811"/>
    <w:rsid w:val="00555C18"/>
    <w:rsid w:val="00556D95"/>
    <w:rsid w:val="00567CB8"/>
    <w:rsid w:val="00576BB5"/>
    <w:rsid w:val="00586A61"/>
    <w:rsid w:val="005D636B"/>
    <w:rsid w:val="006113B6"/>
    <w:rsid w:val="006141F8"/>
    <w:rsid w:val="00630A3C"/>
    <w:rsid w:val="006342C9"/>
    <w:rsid w:val="00651771"/>
    <w:rsid w:val="00656E4F"/>
    <w:rsid w:val="00662170"/>
    <w:rsid w:val="0068793C"/>
    <w:rsid w:val="006C41A1"/>
    <w:rsid w:val="00705915"/>
    <w:rsid w:val="00722E64"/>
    <w:rsid w:val="00743CCB"/>
    <w:rsid w:val="00753A6C"/>
    <w:rsid w:val="00763FFB"/>
    <w:rsid w:val="0078397B"/>
    <w:rsid w:val="007B13A6"/>
    <w:rsid w:val="007B788F"/>
    <w:rsid w:val="007D0158"/>
    <w:rsid w:val="007F1B2A"/>
    <w:rsid w:val="00807FAE"/>
    <w:rsid w:val="00826B12"/>
    <w:rsid w:val="00844E36"/>
    <w:rsid w:val="00885598"/>
    <w:rsid w:val="0089601B"/>
    <w:rsid w:val="008962E3"/>
    <w:rsid w:val="008A0D25"/>
    <w:rsid w:val="008A2247"/>
    <w:rsid w:val="008A6A1A"/>
    <w:rsid w:val="008E2C18"/>
    <w:rsid w:val="008F149B"/>
    <w:rsid w:val="00905F53"/>
    <w:rsid w:val="00946D6A"/>
    <w:rsid w:val="00992A79"/>
    <w:rsid w:val="009E53D7"/>
    <w:rsid w:val="009F169C"/>
    <w:rsid w:val="009F37E1"/>
    <w:rsid w:val="00A20F4E"/>
    <w:rsid w:val="00A361CD"/>
    <w:rsid w:val="00A41509"/>
    <w:rsid w:val="00A76CF8"/>
    <w:rsid w:val="00A9141A"/>
    <w:rsid w:val="00A92585"/>
    <w:rsid w:val="00AC2B23"/>
    <w:rsid w:val="00AE54B6"/>
    <w:rsid w:val="00B04EC1"/>
    <w:rsid w:val="00B23C97"/>
    <w:rsid w:val="00B43C98"/>
    <w:rsid w:val="00B466EC"/>
    <w:rsid w:val="00B949B1"/>
    <w:rsid w:val="00B97A1F"/>
    <w:rsid w:val="00BA2891"/>
    <w:rsid w:val="00C37F61"/>
    <w:rsid w:val="00C54658"/>
    <w:rsid w:val="00C609B0"/>
    <w:rsid w:val="00C621D4"/>
    <w:rsid w:val="00C66709"/>
    <w:rsid w:val="00C67105"/>
    <w:rsid w:val="00CB44A2"/>
    <w:rsid w:val="00CC043A"/>
    <w:rsid w:val="00CD4230"/>
    <w:rsid w:val="00D04DDB"/>
    <w:rsid w:val="00D204FE"/>
    <w:rsid w:val="00D31F8E"/>
    <w:rsid w:val="00D55ADB"/>
    <w:rsid w:val="00D63213"/>
    <w:rsid w:val="00D93B36"/>
    <w:rsid w:val="00DE7564"/>
    <w:rsid w:val="00DF7529"/>
    <w:rsid w:val="00E147A2"/>
    <w:rsid w:val="00E30194"/>
    <w:rsid w:val="00E472BD"/>
    <w:rsid w:val="00E51E5D"/>
    <w:rsid w:val="00EA3633"/>
    <w:rsid w:val="00EB0187"/>
    <w:rsid w:val="00EC7F7A"/>
    <w:rsid w:val="00F177B2"/>
    <w:rsid w:val="00F622E2"/>
    <w:rsid w:val="00FB6241"/>
    <w:rsid w:val="00FD0D4C"/>
    <w:rsid w:val="00FE03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D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13F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13F3"/>
  </w:style>
  <w:style w:type="paragraph" w:styleId="a5">
    <w:name w:val="footer"/>
    <w:basedOn w:val="a"/>
    <w:link w:val="a6"/>
    <w:uiPriority w:val="99"/>
    <w:unhideWhenUsed/>
    <w:rsid w:val="002413F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13F3"/>
  </w:style>
  <w:style w:type="paragraph" w:styleId="a7">
    <w:name w:val="Balloon Text"/>
    <w:basedOn w:val="a"/>
    <w:link w:val="a8"/>
    <w:uiPriority w:val="99"/>
    <w:semiHidden/>
    <w:unhideWhenUsed/>
    <w:rsid w:val="00B43C9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43C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446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D22FC-D5DB-4721-A8FF-5EAF364A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3010</Words>
  <Characters>17159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20129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ZamUchet</dc:creator>
  <cp:keywords/>
  <dc:description/>
  <cp:lastModifiedBy>Божкова</cp:lastModifiedBy>
  <cp:revision>15</cp:revision>
  <cp:lastPrinted>2015-03-23T06:47:00Z</cp:lastPrinted>
  <dcterms:created xsi:type="dcterms:W3CDTF">2015-02-26T00:49:00Z</dcterms:created>
  <dcterms:modified xsi:type="dcterms:W3CDTF">2015-03-23T06:49:00Z</dcterms:modified>
</cp:coreProperties>
</file>